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24" w:rsidRPr="00E96EEF" w:rsidRDefault="00AF4524" w:rsidP="00E96EEF">
      <w:pPr>
        <w:jc w:val="center"/>
        <w:rPr>
          <w:sz w:val="24"/>
          <w:szCs w:val="24"/>
        </w:rPr>
      </w:pPr>
      <w:r w:rsidRPr="00E96EEF">
        <w:rPr>
          <w:sz w:val="24"/>
          <w:szCs w:val="24"/>
        </w:rPr>
        <w:t xml:space="preserve">G. Somlyai, </w:t>
      </w:r>
      <w:smartTag w:uri="urn:schemas-microsoft-com:office:smarttags" w:element="place">
        <w:r w:rsidRPr="00E96EEF">
          <w:rPr>
            <w:sz w:val="24"/>
            <w:szCs w:val="24"/>
          </w:rPr>
          <w:t>I.</w:t>
        </w:r>
      </w:smartTag>
      <w:r w:rsidRPr="00E96EEF">
        <w:rPr>
          <w:sz w:val="24"/>
          <w:szCs w:val="24"/>
        </w:rPr>
        <w:t xml:space="preserve"> Somlyai, M. Huszár, K. Krempels: MAIN RESULTS AND BASIC RULES OF THE HUMAN APPLICATION OF DEUTERIUM DEPLETED WATER IN COMBINATION WITH CONVENTIONAL ONCOTHERAPIES</w:t>
      </w:r>
    </w:p>
    <w:p w:rsidR="00AF4524" w:rsidRPr="00E96EEF" w:rsidRDefault="00AF4524" w:rsidP="00E96EEF">
      <w:pPr>
        <w:jc w:val="center"/>
        <w:rPr>
          <w:b/>
          <w:caps/>
          <w:sz w:val="24"/>
          <w:szCs w:val="24"/>
          <w:u w:val="single"/>
        </w:rPr>
      </w:pPr>
      <w:r w:rsidRPr="00E96EEF">
        <w:rPr>
          <w:b/>
          <w:caps/>
          <w:sz w:val="24"/>
          <w:szCs w:val="24"/>
          <w:u w:val="single"/>
        </w:rPr>
        <w:t>Основные итоги и закономерности употребления лёгкой воды людьми в сочетании со стандартными терапиями.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Как вы видели, прежде чем я открыл этот слайд, у меня в руках были записи, сделанные ещё в 1996 году, так как я постоянно группирую полезные сведения. Когда в октябре 1992 года я стал наблюдать за своим первым пациентом, я дал ему наименование «номер 1» и после этого мы собирали всё больше и больше бумаг с информацией о каждом пациенте, за которыми мы наблюдали в последние 18 лет. И я хочу показать вам некоторые результаты.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Итак, мы проанализировали все результаты из нашей базы данных – около 1969 пациентов, потреблявших лёгкую воду дольше чем 1 день в период между октябрём </w:t>
      </w:r>
      <w:smartTag w:uri="urn:schemas-microsoft-com:office:smarttags" w:element="metricconverter">
        <w:smartTagPr>
          <w:attr w:name="ProductID" w:val="1992 г"/>
        </w:smartTagPr>
        <w:r w:rsidRPr="004B4ED0">
          <w:rPr>
            <w:sz w:val="24"/>
            <w:szCs w:val="24"/>
          </w:rPr>
          <w:t>1992 г</w:t>
        </w:r>
      </w:smartTag>
      <w:r w:rsidRPr="004B4ED0">
        <w:rPr>
          <w:sz w:val="24"/>
          <w:szCs w:val="24"/>
        </w:rPr>
        <w:t xml:space="preserve">. и апрелем 2010. Среди них было 48,2 процентов мужчин и 51,8% женщин. Средний возраст пациента составлял 55 лет.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Срок между установлением диагноза и началом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-терапии составлял 634 дня. Средний срок потребления лёгкой воды составлял 151 день.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Если суммировать сроки наблюдения за всеми пациентами, можно сказать, что сроки от установления диагноза и до конца наблюдения за пациентами составили в итоге 5,136 лет. Между установлением диагноза и началом терапии – 2,549 лет.  Срок потребления воды составил 1,892 года.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Когда мы посчитали процентное соотношение типов рака у наблюдаемых пациентов, мы выяснили, что преобладал рак пищеварительной системы, рак груди, рак лёгких и плевры, урологической системы и мозга.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Когда мы убрали из статистики пациентов, употреблявших лёгкую воду менее 91 дня, мы получили две группы: пациенты, пившие воду как минимум 1 день и пившие воду более 91 дня – и мы видим, что процентное соотношение у них примерно одинаковое.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Когда мы сравнили количество наблюдаемых пациентов с официальной статистикой заболеваемости раком, мы выяснили, что больных с раком груди, мозга, крови у нас под наблюдением находится больше, нежели официально зарегистрировано. Остальные виды рака были репрезентированы у нас скромнее, нежели в статистике.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Мы сделали ещё пару таблиц. Всего под наблюдением было 1969 пациентов, употреблявших лёгкую воду более 1 дня и имевших среднестатистический срок между установлением диагноза и началом терапии. Мы будем говорить о пациентах, употреблявших воду менее чем 91 день, более 91 дня, о случаях смертности и о пациентах, потребляющих лёгкую воду регулярно. Если сравнить все эти данные, можно сказать, что среднее время между установлением диагноза и началом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>-терапии везде примерно одинаковое. Поглядите на столбец с данными об умерших пациентах – они приступили к употреблению немного позже; а цифра в столбце о постоянных потребителях практически не отличается от остальных.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Если посмотреть на данные о времени употреблении лёгкой воды, можно увидеть, что, естественно, постоянные потребители пьют воду в течение самого долгого срока. Умершие пациенты потребляли воду в среднем 142 дней. Пациенты, употреблявшие воду более чем три месяца – в среднем 288 дней, а те, кто проходил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-терапию в короткие сроки – 37 дней.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Средняя выживаемость 1969 пациентов составила 7,7 лет. Я думаю, что этот срок выше, чем у любого другого пациента, не подвергшегося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-терапии.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Мы выяснили, что средняя выживаемость зависит от того, как долго человек употреблял лёгкую воду. Вот графики в 0-3 месяца, 3-6, 6-12 и т.д… и видно, что чем дольше пациент пил лёгкую воду, тем больше он прожил.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Люди, потреблявшие воду от 0 до 3 месяцев, проживали в среднем 0,7 года – затем резкая разница – потребление воды в течение от 3 до 6 месяцев повышало уровень выживаемости до 4,5 лет. Пациенты, употреблявшие воду более 2 лет, смогли повысить срок жизни более чем на 17 лет.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Мы можем сказать, что если мы видим эффект лёгкой воды, то люди должны употреблять её. Даже 3 месяца могут быть критичны – пациенты, употреблявшие лёгкую воду более 3 месяцев  - 77% - прожили дольше одного года в отличие от 11%, потреблявших воду в меньшие сроки.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Если мы подведем статистику о людях, потреблявших воду дольше чем 3 месяца – их 1300 человек – средний срок их жизни составил 9 лет – без сомнений, неплохой результат.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Есть ещё один момент, который я хотел бы показать. Конечно, больше всего повезло людям, у которых вовремя была найдена болезнь, которые сразу же начали лечение – иногда происходило затихание болезни, - но позже она наступала вновь, и пациенты снова возобновляли лечение и т.д…  Итак, у нас есть 99 пациентов – 43 мужчины и 56 женщин, средний возраст которых – 56 лет. И вот статистика различных видов рака – она очень похожа на ту, что я показывал ранее. Далеко не все из 99 пациентов были прооперированы, у 65 из них наблюдалось тяжёлое состояние: диагностировалась анапластическая ганглиоглинома, меланома и кишечный рак с метастазом в печени, рак головы и шеи,  рак груди с дистантным метастазом. Итак, у 65 человек болезнь находилась в тяжёлой стадии.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Средний срок жизни, выявленный из суммарных данных об этих 99 пациентах – период наблюдения составлял 585 лет – не подвергся расчету, так как 8 пациентов погибло.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Нам также нужно упомянуть, что у нас была масса больных раком кишечника – более сто человек – но были и пациенты с очень редкими видами рака - с опухолью Клацкина, анапластической ксантроастроцитомой и кордомой. Очень редкие типы, у нас было всего по 1 или 2 пациента на каждую из этих болезней. И даже в этих случаях мы выявили положительное влияние лёгкой воды.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Итак, что мы можем посоветовать людям касаемо лёгкой воды?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- если пациент подвергается оперированию, мы рекомендуем пройти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-терапию до операции, т.к. это может поспособствовать благополучности операции. Опухоль прекращает расти и приобретает форму, что способствует лёгкости её извлечения. Очень часто мы наблюдали случаи, когда пациент подвергался одновременно и радио-, и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>-терапии и после этого был успешно излечён. Радиотерапия способствует сокращению апоптоза, а лёгкая вода усиливает и закрепляет данный эффект.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Для пациентов, больных раком простаты, очень удачным оказался вариант комбинирования гормональной терапии с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-терапией. Мы не думаем, что повышение срока жизни в этом случае – заслуга сугубо лёгкой воды, скорее это заслуга удачной комбинации терапий.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В настоящее время существуют очень хорошие препараты от рака, чья цель – сдерживать работу некоторых ферментов, и в этих случаях мы также наблюдаем слаженную работу лёгкой воды и препаратов.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 У нас есть одна пациентка (о ней писали в журнале «Клиническая онкология»), у которой был рак лёгких и метастаз в мозге - и ей удалось вылечиться с помощью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-терапии. У нас также была пациентка с хронической лейкемией – она выздоровела, используя удачную комбинацию лёгкой воды и препаратов против рака.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Можно предположить, что у каждого человека между установлением диагноза и началом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 xml:space="preserve">-терапии есть определённый срок, и больше повезло тем людям, кто знает о такой вещи как лёгкая вода – они могут начать употреблять её сразу после установления диагноза. Те, у кого меньше информации, начинают позже. Чем раньше мы начнём, тем лучше. 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После установления диагноза следует стандартная терапия. Если всё будет идти хорошо, болезнь полностью регрессирует – но мы советуем продолжать пить лёгкую воду некоторое время и после этого. Далее можно сделать перерыв в 1-3 месяца, затем снова возобновить употребление. Следующий перерыв может быть длиннее. Если следовать такой схеме в течение 4-5 лет, в конце концов пациент будет абсолютно здоров.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И мы думаем, что если нам удастся внедрить технику снижения концентрации дейтерия в онкотерапию, это существенно повысит успешность лечения от рака.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Итак,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- минимальный срок потребления лёгкой воды для достижения заметного эффекта – 3 месяца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- пероральное употребление лёгкой воды приводит к продлению  вероятной продолжительности жизни минимум на 3 месяца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 xml:space="preserve">- внедрение </w:t>
      </w:r>
      <w:r w:rsidRPr="004B4ED0">
        <w:rPr>
          <w:sz w:val="24"/>
          <w:szCs w:val="24"/>
          <w:lang w:val="en-US"/>
        </w:rPr>
        <w:t>DDW</w:t>
      </w:r>
      <w:r w:rsidRPr="004B4ED0">
        <w:rPr>
          <w:sz w:val="24"/>
          <w:szCs w:val="24"/>
        </w:rPr>
        <w:t>-терапии в качестве одной из онкологических терапий может привести к повышению среднего срока жизни пациентов в 2 или 3 раза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- в группе постоянных потребителей лёгкой воды уровень смертности был очень низок, а выживаемость, наоборот, выше – итак, это будет последний вывод. Спасибо!</w:t>
      </w:r>
    </w:p>
    <w:p w:rsidR="00AF4524" w:rsidRPr="004B4ED0" w:rsidRDefault="00AF4524">
      <w:pPr>
        <w:rPr>
          <w:sz w:val="24"/>
          <w:szCs w:val="24"/>
        </w:rPr>
      </w:pP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- Кто-нибудь хочет задать вопрос или что-либо прокомментировать? Если нет, то… кажется, это была последняя презентация на сегодня. Я позволю доктору Шомлаю продолжить.</w:t>
      </w:r>
    </w:p>
    <w:p w:rsidR="00AF4524" w:rsidRPr="004B4ED0" w:rsidRDefault="00AF4524">
      <w:pPr>
        <w:rPr>
          <w:sz w:val="24"/>
          <w:szCs w:val="24"/>
        </w:rPr>
      </w:pPr>
      <w:r w:rsidRPr="004B4ED0">
        <w:rPr>
          <w:sz w:val="24"/>
          <w:szCs w:val="24"/>
        </w:rPr>
        <w:t>- Я хочу сказать всем спасибо: и выступающим из Венгрии, и тем, кто приехал из-за границы; организаторам, моим коллегам. Я рад завершить на столь позитивной ноте, и я надеюсь, что через год мы встретимся вновь и продолжим нашу дискуссию. Мы покажем новые результаты, может быть, увидим новых учёных, и, в конце концов, лечение с помощью лёгкой воды будет частью онкотерапии. Спасибо вам большое!</w:t>
      </w:r>
    </w:p>
    <w:p w:rsidR="00AF4524" w:rsidRPr="004B4ED0" w:rsidRDefault="00AF4524">
      <w:pPr>
        <w:rPr>
          <w:sz w:val="24"/>
          <w:szCs w:val="24"/>
        </w:rPr>
      </w:pPr>
    </w:p>
    <w:p w:rsidR="00AF4524" w:rsidRPr="004B4ED0" w:rsidRDefault="00AF4524">
      <w:pPr>
        <w:rPr>
          <w:sz w:val="24"/>
          <w:szCs w:val="24"/>
        </w:rPr>
      </w:pPr>
    </w:p>
    <w:sectPr w:rsidR="00AF4524" w:rsidRPr="004B4ED0" w:rsidSect="006B3C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24" w:rsidRDefault="00AF4524" w:rsidP="002D7F72">
      <w:pPr>
        <w:spacing w:after="0" w:line="240" w:lineRule="auto"/>
      </w:pPr>
      <w:r>
        <w:separator/>
      </w:r>
    </w:p>
  </w:endnote>
  <w:endnote w:type="continuationSeparator" w:id="1">
    <w:p w:rsidR="00AF4524" w:rsidRDefault="00AF4524" w:rsidP="002D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4" w:rsidRDefault="00AF452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F4524" w:rsidRDefault="00AF4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24" w:rsidRDefault="00AF4524" w:rsidP="002D7F72">
      <w:pPr>
        <w:spacing w:after="0" w:line="240" w:lineRule="auto"/>
      </w:pPr>
      <w:r>
        <w:separator/>
      </w:r>
    </w:p>
  </w:footnote>
  <w:footnote w:type="continuationSeparator" w:id="1">
    <w:p w:rsidR="00AF4524" w:rsidRDefault="00AF4524" w:rsidP="002D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61A"/>
    <w:rsid w:val="000346A0"/>
    <w:rsid w:val="000A0C8E"/>
    <w:rsid w:val="000C450E"/>
    <w:rsid w:val="000F5A40"/>
    <w:rsid w:val="00107556"/>
    <w:rsid w:val="0016461A"/>
    <w:rsid w:val="001714C5"/>
    <w:rsid w:val="001D6BCE"/>
    <w:rsid w:val="0022137C"/>
    <w:rsid w:val="0024648D"/>
    <w:rsid w:val="002726D2"/>
    <w:rsid w:val="0028624D"/>
    <w:rsid w:val="002B038C"/>
    <w:rsid w:val="002C7AB2"/>
    <w:rsid w:val="002D7F72"/>
    <w:rsid w:val="00477E7A"/>
    <w:rsid w:val="004B4ED0"/>
    <w:rsid w:val="00585097"/>
    <w:rsid w:val="00613815"/>
    <w:rsid w:val="00627DF7"/>
    <w:rsid w:val="006B3C4F"/>
    <w:rsid w:val="006C0EC7"/>
    <w:rsid w:val="007539E1"/>
    <w:rsid w:val="00783B73"/>
    <w:rsid w:val="00792F86"/>
    <w:rsid w:val="007A4C88"/>
    <w:rsid w:val="00830682"/>
    <w:rsid w:val="00834A1F"/>
    <w:rsid w:val="008559FE"/>
    <w:rsid w:val="008A7ADD"/>
    <w:rsid w:val="008E79D8"/>
    <w:rsid w:val="00973EBA"/>
    <w:rsid w:val="0098712B"/>
    <w:rsid w:val="009E1641"/>
    <w:rsid w:val="00A86D65"/>
    <w:rsid w:val="00AA7DEB"/>
    <w:rsid w:val="00AE3CA1"/>
    <w:rsid w:val="00AF4524"/>
    <w:rsid w:val="00BA466C"/>
    <w:rsid w:val="00C24C15"/>
    <w:rsid w:val="00C8466F"/>
    <w:rsid w:val="00CB1E88"/>
    <w:rsid w:val="00D21222"/>
    <w:rsid w:val="00DB5289"/>
    <w:rsid w:val="00E20A8B"/>
    <w:rsid w:val="00E96EEF"/>
    <w:rsid w:val="00EC168F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F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7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1304</Words>
  <Characters>7436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Burdeynaya</cp:lastModifiedBy>
  <cp:revision>38</cp:revision>
  <cp:lastPrinted>2011-03-28T13:07:00Z</cp:lastPrinted>
  <dcterms:created xsi:type="dcterms:W3CDTF">2011-03-28T11:29:00Z</dcterms:created>
  <dcterms:modified xsi:type="dcterms:W3CDTF">2011-09-21T12:14:00Z</dcterms:modified>
</cp:coreProperties>
</file>